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F3" w:rsidRDefault="00EB6D0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ACA71B" wp14:editId="099399A5">
                <wp:simplePos x="0" y="0"/>
                <wp:positionH relativeFrom="column">
                  <wp:posOffset>-590550</wp:posOffset>
                </wp:positionH>
                <wp:positionV relativeFrom="paragraph">
                  <wp:posOffset>-495299</wp:posOffset>
                </wp:positionV>
                <wp:extent cx="6967855" cy="116205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855" cy="1162050"/>
                          <a:chOff x="0" y="1"/>
                          <a:chExt cx="6967855" cy="1162050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1"/>
                            <a:ext cx="696785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1088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6"/>
                                <w:gridCol w:w="5889"/>
                                <w:gridCol w:w="2496"/>
                              </w:tblGrid>
                              <w:tr w:rsidR="00EC2F27" w:rsidTr="00EC2F27">
                                <w:trPr>
                                  <w:trHeight w:val="1702"/>
                                </w:trPr>
                                <w:tc>
                                  <w:tcPr>
                                    <w:tcW w:w="2496" w:type="dxa"/>
                                  </w:tcPr>
                                  <w:p w:rsidR="00EC2F27" w:rsidRPr="00551B77" w:rsidRDefault="00EC2F27" w:rsidP="003E2922">
                                    <w:pPr>
                                      <w:spacing w:line="276" w:lineRule="auto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 wp14:anchorId="2AD62424" wp14:editId="74353205">
                                          <wp:extent cx="1441622" cy="822626"/>
                                          <wp:effectExtent l="0" t="0" r="6350" b="0"/>
                                          <wp:docPr id="1" name="Picture 1" descr="D:\KSB\BRANDNAME\2psd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D:\KSB\BRANDNAME\2psd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41763" cy="82270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EC2F27" w:rsidRPr="00551B77" w:rsidRDefault="00EC2F27" w:rsidP="003E2922">
                                    <w:pPr>
                                      <w:spacing w:line="276" w:lineRule="auto"/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551B77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PHÁT TRIỂN BỀN VỮNG</w:t>
                                    </w:r>
                                  </w:p>
                                </w:tc>
                                <w:tc>
                                  <w:tcPr>
                                    <w:tcW w:w="8385" w:type="dxa"/>
                                    <w:gridSpan w:val="2"/>
                                  </w:tcPr>
                                  <w:p w:rsidR="00EC2F27" w:rsidRPr="00551B77" w:rsidRDefault="00EC2F27" w:rsidP="003E2922">
                                    <w:pPr>
                                      <w:spacing w:line="264" w:lineRule="auto"/>
                                      <w:rPr>
                                        <w:b/>
                                      </w:rPr>
                                    </w:pPr>
                                    <w:r w:rsidRPr="00551B77">
                                      <w:rPr>
                                        <w:b/>
                                      </w:rPr>
                                      <w:t>CÔNG TY CỔ PHẦN KHOÁNG SẢN VÀ XÂY DỰNG BÌNH DƯƠNG</w:t>
                                    </w:r>
                                  </w:p>
                                  <w:p w:rsidR="00EC2F27" w:rsidRPr="00551B77" w:rsidRDefault="00EC2F27" w:rsidP="003E2922">
                                    <w:pPr>
                                      <w:spacing w:line="264" w:lineRule="auto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551B77">
                                      <w:sym w:font="Wingdings" w:char="F076"/>
                                    </w:r>
                                    <w:r w:rsidRPr="00551B77">
                                      <w:t xml:space="preserve"> 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>Đại lộ Bình Dương, Kp Hòa Lân I, P. Thuận Giao, TX. Thuận An, T. Bình Dương</w:t>
                                    </w:r>
                                  </w:p>
                                  <w:p w:rsidR="00EC2F27" w:rsidRPr="00551B77" w:rsidRDefault="00EC2F27" w:rsidP="003E2922">
                                    <w:pPr>
                                      <w:spacing w:line="264" w:lineRule="auto"/>
                                      <w:rPr>
                                        <w:b/>
                                        <w:sz w:val="23"/>
                                        <w:szCs w:val="23"/>
                                      </w:rPr>
                                    </w:pPr>
                                    <w:r w:rsidRPr="00551B77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7CCEBD1" wp14:editId="4B7F9075">
                                          <wp:extent cx="148281" cy="148281"/>
                                          <wp:effectExtent l="0" t="0" r="4445" b="4445"/>
                                          <wp:docPr id="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hone-symbol-2.png"/>
                                                  <pic:cNvPicPr/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47918" cy="14791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51B77">
                                      <w:t xml:space="preserve"> 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>0650.3822.602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  <w:r w:rsidRPr="00551B77">
                                      <w:rPr>
                                        <w:b/>
                                        <w:noProof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77D5C90B" wp14:editId="5F8EA474">
                                          <wp:extent cx="140044" cy="140044"/>
                                          <wp:effectExtent l="0" t="0" r="0" b="0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fax-top-view_318-51158.jpg"/>
                                                  <pic:cNvPicPr/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39841" cy="13984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51B77">
                                      <w:rPr>
                                        <w:b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>0650.3823922</w:t>
                                    </w:r>
                                  </w:p>
                                  <w:p w:rsidR="00EC2F27" w:rsidRPr="00551B77" w:rsidRDefault="00EC2F27" w:rsidP="003E2922">
                                    <w:pPr>
                                      <w:spacing w:line="264" w:lineRule="auto"/>
                                      <w:rPr>
                                        <w:b/>
                                        <w:sz w:val="23"/>
                                        <w:szCs w:val="23"/>
                                      </w:rPr>
                                    </w:pPr>
                                    <w:r w:rsidRPr="00551B77">
                                      <w:rPr>
                                        <w:noProof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7E47E0E9" wp14:editId="268C44A1">
                                          <wp:extent cx="148281" cy="148281"/>
                                          <wp:effectExtent l="0" t="0" r="4445" b="4445"/>
                                          <wp:docPr id="4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tax-icon.png"/>
                                                  <pic:cNvPicPr/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47917" cy="14791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 xml:space="preserve"> 3700148825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</w:p>
                                  <w:p w:rsidR="00EC2F27" w:rsidRPr="00551B77" w:rsidRDefault="00EC2F27" w:rsidP="003E2922">
                                    <w:pPr>
                                      <w:spacing w:line="264" w:lineRule="auto"/>
                                      <w:rPr>
                                        <w:b/>
                                      </w:rPr>
                                    </w:pPr>
                                    <w:r w:rsidRPr="00551B77">
                                      <w:rPr>
                                        <w:noProof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6E31A33C" wp14:editId="01503155">
                                          <wp:extent cx="148281" cy="148281"/>
                                          <wp:effectExtent l="0" t="0" r="4445" b="4445"/>
                                          <wp:docPr id="5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mail-4.png"/>
                                                  <pic:cNvPicPr/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47918" cy="14791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 xml:space="preserve"> info@bimico.com.vn</w:t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ab/>
                                    </w:r>
                                    <w:r w:rsidRPr="00551B77">
                                      <w:rPr>
                                        <w:noProof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7C813928" wp14:editId="047AA4FA">
                                          <wp:extent cx="140043" cy="140043"/>
                                          <wp:effectExtent l="0" t="0" r="0" b="0"/>
                                          <wp:docPr id="6" name="Picture 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www-icon-13.png.jpg"/>
                                                  <pic:cNvPicPr/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51B77">
                                      <w:rPr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 w:rsidRPr="00475298">
                                      <w:rPr>
                                        <w:sz w:val="23"/>
                                        <w:szCs w:val="23"/>
                                      </w:rPr>
                                      <w:t>www.bimico.com.vn</w:t>
                                    </w:r>
                                  </w:p>
                                </w:tc>
                              </w:tr>
                              <w:tr w:rsidR="00EC2F27" w:rsidTr="00EC2F27">
                                <w:trPr>
                                  <w:gridAfter w:val="1"/>
                                  <w:wAfter w:w="2496" w:type="dxa"/>
                                  <w:trHeight w:val="327"/>
                                </w:trPr>
                                <w:tc>
                                  <w:tcPr>
                                    <w:tcW w:w="8385" w:type="dxa"/>
                                    <w:gridSpan w:val="2"/>
                                  </w:tcPr>
                                  <w:p w:rsidR="00EC2F27" w:rsidRPr="00E1036C" w:rsidRDefault="00EC2F27" w:rsidP="007600AC">
                                    <w:pPr>
                                      <w:spacing w:line="480" w:lineRule="auto"/>
                                      <w:ind w:right="280"/>
                                      <w:jc w:val="right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C2F27" w:rsidRDefault="00EC2F27" w:rsidP="00EC2F2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209550" y="1047750"/>
                            <a:ext cx="63347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-46.5pt;margin-top:-39pt;width:548.65pt;height:91.5pt;z-index:251659264;mso-height-relative:margin" coordorigin="" coordsize="69678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">
                <v:rect id="Rectangle 47" o:spid="_x0000_s1027" style="position:absolute;width:69678;height:1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jAcMA&#10;AADbAAAADwAAAGRycy9kb3ducmV2LnhtbESPQWsCMRSE74L/IbxCb5ptKa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6jAcMAAADbAAAADwAAAAAAAAAAAAAAAACYAgAAZHJzL2Rv&#10;d25yZXYueG1sUEsFBgAAAAAEAAQA9QAAAIgDAAAAAA==&#10;" filled="f" stroked="f" strokeweight="1pt">
                  <v:textbox>
                    <w:txbxContent>
                      <w:tbl>
                        <w:tblPr>
                          <w:tblStyle w:val="TableGrid"/>
                          <w:tblW w:w="1088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496"/>
                          <w:gridCol w:w="5889"/>
                          <w:gridCol w:w="2496"/>
                        </w:tblGrid>
                        <w:tr w:rsidR="00EC2F27" w:rsidTr="00EC2F27">
                          <w:trPr>
                            <w:trHeight w:val="1702"/>
                          </w:trPr>
                          <w:tc>
                            <w:tcPr>
                              <w:tcW w:w="2496" w:type="dxa"/>
                            </w:tcPr>
                            <w:p w:rsidR="00EC2F27" w:rsidRPr="00551B77" w:rsidRDefault="00EC2F27" w:rsidP="003E2922">
                              <w:pPr>
                                <w:spacing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2AD62424" wp14:editId="74353205">
                                    <wp:extent cx="1441622" cy="822626"/>
                                    <wp:effectExtent l="0" t="0" r="6350" b="0"/>
                                    <wp:docPr id="1" name="Picture 1" descr="D:\KSB\BRANDNAME\2psd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:\KSB\BRANDNAME\2psd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41763" cy="8227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C2F27" w:rsidRPr="00551B77" w:rsidRDefault="00EC2F27" w:rsidP="003E292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1B77">
                                <w:rPr>
                                  <w:b/>
                                  <w:sz w:val="18"/>
                                  <w:szCs w:val="18"/>
                                </w:rPr>
                                <w:t>PHÁT TRIỂN BỀN VỮNG</w:t>
                              </w:r>
                            </w:p>
                          </w:tc>
                          <w:tc>
                            <w:tcPr>
                              <w:tcW w:w="8385" w:type="dxa"/>
                              <w:gridSpan w:val="2"/>
                            </w:tcPr>
                            <w:p w:rsidR="00EC2F27" w:rsidRPr="00551B77" w:rsidRDefault="00EC2F27" w:rsidP="003E2922">
                              <w:pPr>
                                <w:spacing w:line="264" w:lineRule="auto"/>
                                <w:rPr>
                                  <w:b/>
                                </w:rPr>
                              </w:pPr>
                              <w:r w:rsidRPr="00551B77">
                                <w:rPr>
                                  <w:b/>
                                </w:rPr>
                                <w:t>CÔNG TY CỔ PHẦN KHOÁNG SẢN VÀ XÂY DỰNG BÌNH DƯƠNG</w:t>
                              </w:r>
                            </w:p>
                            <w:p w:rsidR="00EC2F27" w:rsidRPr="00551B77" w:rsidRDefault="00EC2F27" w:rsidP="003E2922">
                              <w:pPr>
                                <w:spacing w:line="264" w:lineRule="auto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551B77">
                                <w:sym w:font="Wingdings" w:char="F076"/>
                              </w:r>
                              <w:r w:rsidRPr="00551B77">
                                <w:t xml:space="preserve"> 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>Đại lộ Bình Dương, Kp Hòa Lân I, P. Thuận Giao, TX. Thuận An, T. Bình Dương</w:t>
                              </w:r>
                            </w:p>
                            <w:p w:rsidR="00EC2F27" w:rsidRPr="00551B77" w:rsidRDefault="00EC2F27" w:rsidP="003E2922">
                              <w:pPr>
                                <w:spacing w:line="264" w:lineRule="auto"/>
                                <w:rPr>
                                  <w:b/>
                                  <w:sz w:val="23"/>
                                  <w:szCs w:val="23"/>
                                </w:rPr>
                              </w:pPr>
                              <w:r w:rsidRPr="00551B77">
                                <w:rPr>
                                  <w:noProof/>
                                </w:rPr>
                                <w:drawing>
                                  <wp:inline distT="0" distB="0" distL="0" distR="0" wp14:anchorId="37CCEBD1" wp14:editId="4B7F9075">
                                    <wp:extent cx="148281" cy="148281"/>
                                    <wp:effectExtent l="0" t="0" r="4445" b="444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hone-symbol-2.pn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918" cy="147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1B77">
                                <w:t xml:space="preserve"> 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>0650.3822.602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ab/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ab/>
                              </w:r>
                              <w:r w:rsidRPr="00551B77">
                                <w:rPr>
                                  <w:b/>
                                  <w:noProof/>
                                  <w:sz w:val="23"/>
                                  <w:szCs w:val="23"/>
                                </w:rPr>
                                <w:drawing>
                                  <wp:inline distT="0" distB="0" distL="0" distR="0" wp14:anchorId="77D5C90B" wp14:editId="5F8EA474">
                                    <wp:extent cx="140044" cy="14004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ax-top-view_318-51158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9841" cy="139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1B77">
                                <w:rPr>
                                  <w:b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>0650.3823922</w:t>
                              </w:r>
                            </w:p>
                            <w:p w:rsidR="00EC2F27" w:rsidRPr="00551B77" w:rsidRDefault="00EC2F27" w:rsidP="003E2922">
                              <w:pPr>
                                <w:spacing w:line="264" w:lineRule="auto"/>
                                <w:rPr>
                                  <w:b/>
                                  <w:sz w:val="23"/>
                                  <w:szCs w:val="23"/>
                                </w:rPr>
                              </w:pPr>
                              <w:r w:rsidRPr="00551B77">
                                <w:rPr>
                                  <w:noProof/>
                                  <w:sz w:val="23"/>
                                  <w:szCs w:val="23"/>
                                </w:rPr>
                                <w:drawing>
                                  <wp:inline distT="0" distB="0" distL="0" distR="0" wp14:anchorId="7E47E0E9" wp14:editId="268C44A1">
                                    <wp:extent cx="148281" cy="148281"/>
                                    <wp:effectExtent l="0" t="0" r="4445" b="4445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ax-icon.pn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917" cy="1479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 xml:space="preserve"> 3700148825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ab/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ab/>
                              </w:r>
                            </w:p>
                            <w:p w:rsidR="00EC2F27" w:rsidRPr="00551B77" w:rsidRDefault="00EC2F27" w:rsidP="003E2922">
                              <w:pPr>
                                <w:spacing w:line="264" w:lineRule="auto"/>
                                <w:rPr>
                                  <w:b/>
                                </w:rPr>
                              </w:pPr>
                              <w:r w:rsidRPr="00551B77">
                                <w:rPr>
                                  <w:noProof/>
                                  <w:sz w:val="23"/>
                                  <w:szCs w:val="23"/>
                                </w:rPr>
                                <w:drawing>
                                  <wp:inline distT="0" distB="0" distL="0" distR="0" wp14:anchorId="6E31A33C" wp14:editId="01503155">
                                    <wp:extent cx="148281" cy="148281"/>
                                    <wp:effectExtent l="0" t="0" r="4445" b="4445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mail-4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918" cy="1479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 xml:space="preserve"> info@bimico.com.vn</w:t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ab/>
                              </w:r>
                              <w:r w:rsidRPr="00551B77">
                                <w:rPr>
                                  <w:noProof/>
                                  <w:sz w:val="23"/>
                                  <w:szCs w:val="23"/>
                                </w:rPr>
                                <w:drawing>
                                  <wp:inline distT="0" distB="0" distL="0" distR="0" wp14:anchorId="7C813928" wp14:editId="047AA4FA">
                                    <wp:extent cx="140043" cy="140043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www-icon-13.png.jp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51B77"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475298">
                                <w:rPr>
                                  <w:sz w:val="23"/>
                                  <w:szCs w:val="23"/>
                                </w:rPr>
                                <w:t>www.bimico.com.vn</w:t>
                              </w:r>
                            </w:p>
                          </w:tc>
                        </w:tr>
                        <w:tr w:rsidR="00EC2F27" w:rsidTr="00EC2F27">
                          <w:trPr>
                            <w:gridAfter w:val="1"/>
                            <w:wAfter w:w="2496" w:type="dxa"/>
                            <w:trHeight w:val="327"/>
                          </w:trPr>
                          <w:tc>
                            <w:tcPr>
                              <w:tcW w:w="8385" w:type="dxa"/>
                              <w:gridSpan w:val="2"/>
                            </w:tcPr>
                            <w:p w:rsidR="00EC2F27" w:rsidRPr="00E1036C" w:rsidRDefault="00EC2F27" w:rsidP="007600AC">
                              <w:pPr>
                                <w:spacing w:line="480" w:lineRule="auto"/>
                                <w:ind w:right="280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EC2F27" w:rsidRDefault="00EC2F27" w:rsidP="00EC2F27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48" o:spid="_x0000_s1028" style="position:absolute;visibility:visible;mso-wrap-style:square" from="2095,10477" to="65443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3ZecAAAADbAAAADwAAAGRycy9kb3ducmV2LnhtbERPzWrCQBC+F3yHZYTe6kQNIqmriGDJ&#10;KaW2DzBmp0k0Oxuy2yTt03cPhR4/vv/dYbKtGrj3jRMNy0UCiqV0ppFKw8f7+WkLygcSQ60T1vDN&#10;Hg772cOOMuNGeePhEioVQ8RnpKEOocsQfVmzJb9wHUvkPl1vKUTYV2h6GmO4bXGVJBu01EhsqKnj&#10;U83l/fJlNdh1nhSbcVW0WN5ervKDmK5ftX6cT8dnUIGn8C/+c+dGQxrHxi/xB+D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N2XnAAAAA2wAAAA8AAAAAAAAAAAAAAAAA&#10;oQIAAGRycy9kb3ducmV2LnhtbFBLBQYAAAAABAAEAPkAAACOAwAAAAA=&#10;" strokecolor="black [3213]" strokeweight="1pt">
                  <v:stroke joinstyle="miter"/>
                </v:line>
              </v:group>
            </w:pict>
          </mc:Fallback>
        </mc:AlternateContent>
      </w:r>
      <w:r w:rsidR="00F60EF3">
        <w:t xml:space="preserve"> </w:t>
      </w:r>
    </w:p>
    <w:p w:rsidR="00F60EF3" w:rsidRDefault="00F60EF3"/>
    <w:p w:rsidR="00184F88" w:rsidRDefault="00EC2F27">
      <w:r>
        <w:tab/>
      </w:r>
    </w:p>
    <w:p w:rsidR="00EC2F27" w:rsidRDefault="00EC2F27"/>
    <w:p w:rsidR="00EC2F27" w:rsidRDefault="00EC2F27"/>
    <w:p w:rsidR="00EC2F27" w:rsidRPr="00366315" w:rsidRDefault="000E771A" w:rsidP="000E771A">
      <w:pPr>
        <w:spacing w:line="276" w:lineRule="auto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                                 </w:t>
      </w:r>
      <w:r w:rsidR="0009275E" w:rsidRPr="00366315">
        <w:rPr>
          <w:rFonts w:asciiTheme="majorHAnsi" w:hAnsiTheme="majorHAnsi" w:cstheme="majorHAnsi"/>
          <w:b/>
          <w:sz w:val="36"/>
          <w:szCs w:val="36"/>
        </w:rPr>
        <w:t>CHƯƠNG TRÌNH</w:t>
      </w:r>
    </w:p>
    <w:p w:rsidR="00EC2F27" w:rsidRPr="00B17701" w:rsidRDefault="00EC2F27" w:rsidP="00EB6D07">
      <w:pPr>
        <w:spacing w:after="240" w:line="276" w:lineRule="auto"/>
        <w:jc w:val="center"/>
        <w:rPr>
          <w:rFonts w:asciiTheme="majorHAnsi" w:hAnsiTheme="majorHAnsi" w:cstheme="majorHAnsi"/>
          <w:b/>
        </w:rPr>
      </w:pPr>
      <w:r w:rsidRPr="00B17701">
        <w:rPr>
          <w:rFonts w:asciiTheme="majorHAnsi" w:hAnsiTheme="majorHAnsi" w:cstheme="majorHAnsi"/>
          <w:b/>
        </w:rPr>
        <w:t>ĐẠI HỘI ĐỒNG CỔ ĐÔNG THƯỜNG NIÊN NĂM 2017</w:t>
      </w:r>
    </w:p>
    <w:p w:rsidR="00EC2F27" w:rsidRPr="000E771A" w:rsidRDefault="002449E2" w:rsidP="00EB6D0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Thời gian: 8h0</w:t>
      </w:r>
      <w:r w:rsidR="00EC2F27" w:rsidRPr="000E771A">
        <w:rPr>
          <w:rFonts w:asciiTheme="majorHAnsi" w:hAnsiTheme="majorHAnsi" w:cstheme="majorHAnsi"/>
          <w:sz w:val="22"/>
          <w:szCs w:val="22"/>
        </w:rPr>
        <w:t>0, Thứ Ba, ngày 18/04/2017.</w:t>
      </w:r>
    </w:p>
    <w:p w:rsidR="00EC2F27" w:rsidRPr="000E771A" w:rsidRDefault="00EC2F27" w:rsidP="00EB6D07">
      <w:pPr>
        <w:spacing w:after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E771A">
        <w:rPr>
          <w:rFonts w:asciiTheme="majorHAnsi" w:hAnsiTheme="majorHAnsi" w:cstheme="majorHAnsi"/>
          <w:sz w:val="22"/>
          <w:szCs w:val="22"/>
        </w:rPr>
        <w:t>Địa điểm: Trung tâm</w:t>
      </w:r>
      <w:r w:rsidR="003A3E7C" w:rsidRPr="000E771A">
        <w:rPr>
          <w:rFonts w:asciiTheme="majorHAnsi" w:hAnsiTheme="majorHAnsi" w:cstheme="majorHAnsi"/>
          <w:sz w:val="22"/>
          <w:szCs w:val="22"/>
        </w:rPr>
        <w:t xml:space="preserve"> Hội nghị </w:t>
      </w:r>
      <w:r w:rsidRPr="000E771A">
        <w:rPr>
          <w:rFonts w:asciiTheme="majorHAnsi" w:hAnsiTheme="majorHAnsi" w:cstheme="majorHAnsi"/>
          <w:sz w:val="22"/>
          <w:szCs w:val="22"/>
        </w:rPr>
        <w:t>Le Viva số 5/999 đường Nguyễn Thị Minh Khai, Khu phố Hòa Lân 1, Phường Thuận Giao, Thị xã Thuận An, tỉnh Bình Dương (Liền kề trụ sở chính Công ty Cổ phần K</w:t>
      </w:r>
      <w:r w:rsidR="00E000C3" w:rsidRPr="000E771A">
        <w:rPr>
          <w:rFonts w:asciiTheme="majorHAnsi" w:hAnsiTheme="majorHAnsi" w:cstheme="majorHAnsi"/>
          <w:sz w:val="22"/>
          <w:szCs w:val="22"/>
        </w:rPr>
        <w:t>hoáng sản &amp; Xây dựng Bình Dương).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938"/>
      </w:tblGrid>
      <w:tr w:rsidR="002449E2" w:rsidRPr="00B17701" w:rsidTr="002449E2">
        <w:trPr>
          <w:trHeight w:val="994"/>
        </w:trPr>
        <w:tc>
          <w:tcPr>
            <w:tcW w:w="709" w:type="dxa"/>
            <w:vAlign w:val="center"/>
          </w:tcPr>
          <w:p w:rsidR="002449E2" w:rsidRPr="00B17701" w:rsidRDefault="002449E2" w:rsidP="003E657D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1559" w:type="dxa"/>
            <w:vAlign w:val="center"/>
          </w:tcPr>
          <w:p w:rsidR="002449E2" w:rsidRPr="00B17701" w:rsidRDefault="002449E2" w:rsidP="003E657D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17701">
              <w:rPr>
                <w:rFonts w:asciiTheme="majorHAnsi" w:hAnsiTheme="majorHAnsi" w:cstheme="majorHAnsi"/>
                <w:b/>
              </w:rPr>
              <w:t>THỜI GIAN</w:t>
            </w:r>
          </w:p>
        </w:tc>
        <w:tc>
          <w:tcPr>
            <w:tcW w:w="7938" w:type="dxa"/>
            <w:vAlign w:val="center"/>
          </w:tcPr>
          <w:p w:rsidR="002449E2" w:rsidRPr="00B17701" w:rsidRDefault="002449E2" w:rsidP="003E657D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17701">
              <w:rPr>
                <w:rFonts w:asciiTheme="majorHAnsi" w:hAnsiTheme="majorHAnsi" w:cstheme="majorHAnsi"/>
                <w:b/>
              </w:rPr>
              <w:t>NỘI DUNG CHƯƠNG TRÌNH</w:t>
            </w:r>
          </w:p>
        </w:tc>
      </w:tr>
      <w:tr w:rsidR="002449E2" w:rsidRPr="00B17701" w:rsidTr="002449E2">
        <w:tc>
          <w:tcPr>
            <w:tcW w:w="709" w:type="dxa"/>
          </w:tcPr>
          <w:p w:rsidR="002449E2" w:rsidRPr="000E771A" w:rsidRDefault="002449E2" w:rsidP="00D06643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449E2" w:rsidRPr="000E771A" w:rsidRDefault="002449E2" w:rsidP="002449E2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8h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0 –  9h00</w:t>
            </w:r>
          </w:p>
        </w:tc>
        <w:tc>
          <w:tcPr>
            <w:tcW w:w="7938" w:type="dxa"/>
          </w:tcPr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Đón tiếp khách mời và cổ đông đăng ký tham dự.</w:t>
            </w:r>
          </w:p>
        </w:tc>
      </w:tr>
      <w:tr w:rsidR="002449E2" w:rsidRPr="00B17701" w:rsidTr="002449E2">
        <w:trPr>
          <w:trHeight w:val="1493"/>
        </w:trPr>
        <w:tc>
          <w:tcPr>
            <w:tcW w:w="709" w:type="dxa"/>
          </w:tcPr>
          <w:p w:rsidR="002449E2" w:rsidRPr="000E771A" w:rsidRDefault="002449E2" w:rsidP="00D06643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449E2" w:rsidRPr="000E771A" w:rsidRDefault="002449E2" w:rsidP="003E657D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9h00 –9h15</w:t>
            </w:r>
          </w:p>
        </w:tc>
        <w:tc>
          <w:tcPr>
            <w:tcW w:w="7938" w:type="dxa"/>
          </w:tcPr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Khai mạc Đại hội: Tuyên bố lý do, giới thiệu đại biểu, thông qua chương trình đại hội.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Thông qua quy chế đại hội.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Báo cáo thẩm tra tư cách cổ đông.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Giới thiệu: Chủ tọa đoàn, Thư ký đại hội, Ban kiểm phiếu.</w:t>
            </w:r>
          </w:p>
        </w:tc>
      </w:tr>
      <w:tr w:rsidR="002449E2" w:rsidRPr="00B17701" w:rsidTr="002449E2">
        <w:trPr>
          <w:trHeight w:val="6497"/>
        </w:trPr>
        <w:tc>
          <w:tcPr>
            <w:tcW w:w="709" w:type="dxa"/>
          </w:tcPr>
          <w:p w:rsidR="002449E2" w:rsidRPr="000E771A" w:rsidRDefault="002449E2" w:rsidP="00D06643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9h15 –  9h20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9h20 –  9h25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9h25 –  9h30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9h30 –  9h45</w:t>
            </w:r>
          </w:p>
          <w:p w:rsidR="002449E2" w:rsidRPr="000E771A" w:rsidRDefault="005316F3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449E2"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D06643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2449E2" w:rsidRPr="000E771A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49E2" w:rsidRPr="000E771A" w:rsidRDefault="002449E2" w:rsidP="008E1860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9h45 – 10h40</w:t>
            </w:r>
          </w:p>
        </w:tc>
        <w:tc>
          <w:tcPr>
            <w:tcW w:w="7938" w:type="dxa"/>
          </w:tcPr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after="240"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Tổng Giám đốc báo cáo kết quả hoạt động SXKD năm 2016 và kế hoạch năm 2017.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(05 ph)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Hội đồng quản trị báo cáo hoạt động năm 2016 và phương hướng năm 2017.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(05 ph)</w:t>
            </w:r>
          </w:p>
          <w:p w:rsidR="002449E2" w:rsidRPr="00531C50" w:rsidRDefault="002449E2" w:rsidP="00531C5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Ban kiểm soát báo cáo hoạt động năm 2016, thông qua báo cáo kiểm toán tài chính năm 2016 và phương hướng hoạt động năm 2017.</w:t>
            </w:r>
            <w:r w:rsidRPr="00531C50">
              <w:rPr>
                <w:rFonts w:asciiTheme="majorHAnsi" w:hAnsiTheme="majorHAnsi" w:cstheme="majorHAnsi"/>
                <w:b/>
                <w:sz w:val="22"/>
                <w:szCs w:val="22"/>
              </w:rPr>
              <w:t>(05 ph)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Thông qua các tờ trình: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(15 ph)</w:t>
            </w:r>
          </w:p>
          <w:p w:rsidR="002449E2" w:rsidRPr="000E771A" w:rsidRDefault="002449E2" w:rsidP="00CD012D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Thông qua Báo cáo tài chính năm 2016 đã được kiểm toán.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Phân phối lợi nhuận và chia cổ tức.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Thù lao HĐQT, BKS.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Lựa chọn đơn vị kiểm toán năm 2017.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Phê chuẩn Chủ tịch HĐQT kiêm TGĐ.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Sửa đổi và bổ sung Điều lệ.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Phê chuẩn Nghị quyết miễn nhiệm và bổ nhiệm thành viên HĐQT.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Phê chuẩn việc từ nhiệm thành viên Ban kiểm soát.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Miễn nhiệm thành viên HĐQT, BKS và tiến hành bầu lại thành viên HĐQT, BKS nhiệm kỳ 2017-2022.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Bầu HĐQT và BKS.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(10 ph)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Thảo luận và đóng góp ý kiến.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(45 ph)</w:t>
            </w:r>
          </w:p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Nghỉ</w:t>
            </w: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 giải lao. </w:t>
            </w:r>
          </w:p>
        </w:tc>
      </w:tr>
      <w:tr w:rsidR="002449E2" w:rsidRPr="00B17701" w:rsidTr="002449E2">
        <w:tc>
          <w:tcPr>
            <w:tcW w:w="709" w:type="dxa"/>
          </w:tcPr>
          <w:p w:rsidR="002449E2" w:rsidRPr="000E771A" w:rsidRDefault="002449E2" w:rsidP="00D06643">
            <w:pPr>
              <w:spacing w:line="312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2449E2" w:rsidRPr="000E771A" w:rsidRDefault="002449E2" w:rsidP="00D46F65">
            <w:pPr>
              <w:spacing w:line="312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10h40 –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>0h55</w:t>
            </w:r>
          </w:p>
        </w:tc>
        <w:tc>
          <w:tcPr>
            <w:tcW w:w="7938" w:type="dxa"/>
          </w:tcPr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771A">
              <w:rPr>
                <w:rFonts w:asciiTheme="majorHAnsi" w:hAnsiTheme="majorHAnsi" w:cstheme="majorHAnsi"/>
                <w:sz w:val="22"/>
                <w:szCs w:val="22"/>
              </w:rPr>
              <w:t xml:space="preserve">Biểu quyết và thông qua các vấn đề tại Đại hội.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(15 ph)</w:t>
            </w:r>
          </w:p>
        </w:tc>
      </w:tr>
      <w:tr w:rsidR="002449E2" w:rsidRPr="00EB6D07" w:rsidTr="002449E2">
        <w:tc>
          <w:tcPr>
            <w:tcW w:w="709" w:type="dxa"/>
          </w:tcPr>
          <w:p w:rsidR="002449E2" w:rsidRPr="000E771A" w:rsidRDefault="002449E2" w:rsidP="00D0664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E771A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449E2" w:rsidRPr="000E771A" w:rsidRDefault="002449E2" w:rsidP="00D06643">
            <w:pPr>
              <w:spacing w:line="312" w:lineRule="auto"/>
              <w:rPr>
                <w:sz w:val="22"/>
                <w:szCs w:val="22"/>
              </w:rPr>
            </w:pPr>
            <w:r w:rsidRPr="000E771A">
              <w:rPr>
                <w:sz w:val="22"/>
                <w:szCs w:val="22"/>
              </w:rPr>
              <w:t>10h55 – 11h05</w:t>
            </w:r>
          </w:p>
        </w:tc>
        <w:tc>
          <w:tcPr>
            <w:tcW w:w="7938" w:type="dxa"/>
          </w:tcPr>
          <w:p w:rsidR="002449E2" w:rsidRPr="000E771A" w:rsidRDefault="002449E2" w:rsidP="0050444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78" w:hanging="178"/>
              <w:jc w:val="both"/>
              <w:rPr>
                <w:sz w:val="22"/>
                <w:szCs w:val="22"/>
              </w:rPr>
            </w:pPr>
            <w:r w:rsidRPr="000E771A">
              <w:rPr>
                <w:sz w:val="22"/>
                <w:szCs w:val="22"/>
              </w:rPr>
              <w:t xml:space="preserve">Đại hội thông qua Nghị quyết và bế mạc. </w:t>
            </w:r>
            <w:r w:rsidRPr="000E771A">
              <w:rPr>
                <w:rFonts w:asciiTheme="majorHAnsi" w:hAnsiTheme="majorHAnsi" w:cstheme="majorHAnsi"/>
                <w:b/>
                <w:sz w:val="22"/>
                <w:szCs w:val="22"/>
              </w:rPr>
              <w:t>(10 ph)</w:t>
            </w:r>
          </w:p>
        </w:tc>
      </w:tr>
    </w:tbl>
    <w:p w:rsidR="000C48B7" w:rsidRPr="000C48B7" w:rsidRDefault="000C48B7" w:rsidP="000C48B7">
      <w:pPr>
        <w:spacing w:line="276" w:lineRule="auto"/>
        <w:jc w:val="right"/>
        <w:rPr>
          <w:b/>
          <w:sz w:val="26"/>
          <w:szCs w:val="26"/>
        </w:rPr>
      </w:pPr>
      <w:r w:rsidRPr="000C48B7">
        <w:rPr>
          <w:b/>
          <w:sz w:val="26"/>
          <w:szCs w:val="26"/>
        </w:rPr>
        <w:t>BAN TỔ CHỨC ĐẠI HỘI</w:t>
      </w:r>
    </w:p>
    <w:sectPr w:rsidR="000C48B7" w:rsidRPr="000C48B7" w:rsidSect="000E771A">
      <w:pgSz w:w="11906" w:h="16838"/>
      <w:pgMar w:top="1440" w:right="1440" w:bottom="90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02BC"/>
    <w:multiLevelType w:val="hybridMultilevel"/>
    <w:tmpl w:val="320C8124"/>
    <w:lvl w:ilvl="0" w:tplc="042A000F">
      <w:start w:val="1"/>
      <w:numFmt w:val="decimal"/>
      <w:lvlText w:val="%1."/>
      <w:lvlJc w:val="left"/>
      <w:pPr>
        <w:ind w:left="1618" w:hanging="360"/>
      </w:pPr>
    </w:lvl>
    <w:lvl w:ilvl="1" w:tplc="042A0019" w:tentative="1">
      <w:start w:val="1"/>
      <w:numFmt w:val="lowerLetter"/>
      <w:lvlText w:val="%2."/>
      <w:lvlJc w:val="left"/>
      <w:pPr>
        <w:ind w:left="2338" w:hanging="360"/>
      </w:pPr>
    </w:lvl>
    <w:lvl w:ilvl="2" w:tplc="042A001B" w:tentative="1">
      <w:start w:val="1"/>
      <w:numFmt w:val="lowerRoman"/>
      <w:lvlText w:val="%3."/>
      <w:lvlJc w:val="right"/>
      <w:pPr>
        <w:ind w:left="3058" w:hanging="180"/>
      </w:pPr>
    </w:lvl>
    <w:lvl w:ilvl="3" w:tplc="042A000F" w:tentative="1">
      <w:start w:val="1"/>
      <w:numFmt w:val="decimal"/>
      <w:lvlText w:val="%4."/>
      <w:lvlJc w:val="left"/>
      <w:pPr>
        <w:ind w:left="3778" w:hanging="360"/>
      </w:pPr>
    </w:lvl>
    <w:lvl w:ilvl="4" w:tplc="042A0019" w:tentative="1">
      <w:start w:val="1"/>
      <w:numFmt w:val="lowerLetter"/>
      <w:lvlText w:val="%5."/>
      <w:lvlJc w:val="left"/>
      <w:pPr>
        <w:ind w:left="4498" w:hanging="360"/>
      </w:pPr>
    </w:lvl>
    <w:lvl w:ilvl="5" w:tplc="042A001B" w:tentative="1">
      <w:start w:val="1"/>
      <w:numFmt w:val="lowerRoman"/>
      <w:lvlText w:val="%6."/>
      <w:lvlJc w:val="right"/>
      <w:pPr>
        <w:ind w:left="5218" w:hanging="180"/>
      </w:pPr>
    </w:lvl>
    <w:lvl w:ilvl="6" w:tplc="042A000F" w:tentative="1">
      <w:start w:val="1"/>
      <w:numFmt w:val="decimal"/>
      <w:lvlText w:val="%7."/>
      <w:lvlJc w:val="left"/>
      <w:pPr>
        <w:ind w:left="5938" w:hanging="360"/>
      </w:pPr>
    </w:lvl>
    <w:lvl w:ilvl="7" w:tplc="042A0019" w:tentative="1">
      <w:start w:val="1"/>
      <w:numFmt w:val="lowerLetter"/>
      <w:lvlText w:val="%8."/>
      <w:lvlJc w:val="left"/>
      <w:pPr>
        <w:ind w:left="6658" w:hanging="360"/>
      </w:pPr>
    </w:lvl>
    <w:lvl w:ilvl="8" w:tplc="042A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1">
    <w:nsid w:val="688755B2"/>
    <w:multiLevelType w:val="hybridMultilevel"/>
    <w:tmpl w:val="76AC3E14"/>
    <w:lvl w:ilvl="0" w:tplc="042A000F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>
    <w:nsid w:val="6F52680C"/>
    <w:multiLevelType w:val="hybridMultilevel"/>
    <w:tmpl w:val="DD883722"/>
    <w:lvl w:ilvl="0" w:tplc="01B26600">
      <w:numFmt w:val="bullet"/>
      <w:lvlText w:val="+"/>
      <w:lvlJc w:val="left"/>
      <w:pPr>
        <w:ind w:left="89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>
    <w:nsid w:val="7F1814AC"/>
    <w:multiLevelType w:val="hybridMultilevel"/>
    <w:tmpl w:val="84F42162"/>
    <w:lvl w:ilvl="0" w:tplc="DEECC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27"/>
    <w:rsid w:val="000034F4"/>
    <w:rsid w:val="000868D0"/>
    <w:rsid w:val="0009275E"/>
    <w:rsid w:val="000C48B7"/>
    <w:rsid w:val="000E771A"/>
    <w:rsid w:val="00146E76"/>
    <w:rsid w:val="00164226"/>
    <w:rsid w:val="0017155C"/>
    <w:rsid w:val="001E4D78"/>
    <w:rsid w:val="00240E06"/>
    <w:rsid w:val="002449E2"/>
    <w:rsid w:val="002703F0"/>
    <w:rsid w:val="00280705"/>
    <w:rsid w:val="003128CB"/>
    <w:rsid w:val="0033592B"/>
    <w:rsid w:val="00347EF7"/>
    <w:rsid w:val="00353181"/>
    <w:rsid w:val="00366315"/>
    <w:rsid w:val="00385088"/>
    <w:rsid w:val="00396033"/>
    <w:rsid w:val="003A3E7C"/>
    <w:rsid w:val="003D5740"/>
    <w:rsid w:val="003E657D"/>
    <w:rsid w:val="0041103C"/>
    <w:rsid w:val="00451C71"/>
    <w:rsid w:val="00504440"/>
    <w:rsid w:val="00530E7B"/>
    <w:rsid w:val="005316F3"/>
    <w:rsid w:val="00531C50"/>
    <w:rsid w:val="00572099"/>
    <w:rsid w:val="005812C8"/>
    <w:rsid w:val="005828D4"/>
    <w:rsid w:val="00585295"/>
    <w:rsid w:val="00585715"/>
    <w:rsid w:val="0059512A"/>
    <w:rsid w:val="005D1B7D"/>
    <w:rsid w:val="005D6986"/>
    <w:rsid w:val="006143E7"/>
    <w:rsid w:val="006C120E"/>
    <w:rsid w:val="006C3AA6"/>
    <w:rsid w:val="006D5E2E"/>
    <w:rsid w:val="006E3923"/>
    <w:rsid w:val="00712291"/>
    <w:rsid w:val="00766B0C"/>
    <w:rsid w:val="007C3514"/>
    <w:rsid w:val="007D2F02"/>
    <w:rsid w:val="007D4AEC"/>
    <w:rsid w:val="00852E02"/>
    <w:rsid w:val="008E1860"/>
    <w:rsid w:val="009150CA"/>
    <w:rsid w:val="00934C8B"/>
    <w:rsid w:val="009B7CF3"/>
    <w:rsid w:val="00A140D8"/>
    <w:rsid w:val="00A77F45"/>
    <w:rsid w:val="00AF0EBA"/>
    <w:rsid w:val="00AF7036"/>
    <w:rsid w:val="00B17701"/>
    <w:rsid w:val="00B515DB"/>
    <w:rsid w:val="00B567AC"/>
    <w:rsid w:val="00B77B2D"/>
    <w:rsid w:val="00B949A0"/>
    <w:rsid w:val="00C91E32"/>
    <w:rsid w:val="00CC288D"/>
    <w:rsid w:val="00CD012D"/>
    <w:rsid w:val="00CF6384"/>
    <w:rsid w:val="00D06643"/>
    <w:rsid w:val="00D075B7"/>
    <w:rsid w:val="00D463D8"/>
    <w:rsid w:val="00D46F65"/>
    <w:rsid w:val="00E000C3"/>
    <w:rsid w:val="00E10C75"/>
    <w:rsid w:val="00E15DC5"/>
    <w:rsid w:val="00EB6D07"/>
    <w:rsid w:val="00EC2F27"/>
    <w:rsid w:val="00EC3FC5"/>
    <w:rsid w:val="00F133C4"/>
    <w:rsid w:val="00F57856"/>
    <w:rsid w:val="00F57CCC"/>
    <w:rsid w:val="00F60EF3"/>
    <w:rsid w:val="00F933DB"/>
    <w:rsid w:val="00F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2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27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1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2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27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HoaLe</dc:creator>
  <cp:lastModifiedBy>Windows User</cp:lastModifiedBy>
  <cp:revision>8</cp:revision>
  <cp:lastPrinted>2017-04-17T01:23:00Z</cp:lastPrinted>
  <dcterms:created xsi:type="dcterms:W3CDTF">2017-04-14T08:10:00Z</dcterms:created>
  <dcterms:modified xsi:type="dcterms:W3CDTF">2017-04-17T02:04:00Z</dcterms:modified>
</cp:coreProperties>
</file>